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C" w:rsidRDefault="008660CC" w:rsidP="008660CC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Predavanjem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predstavljena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umjetnička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praksa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Branka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Filipovića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razvojne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stvaralaštva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umjetnika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osvrtom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rani period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enformel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kontekstu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društvenopolitičkih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prilika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kraja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pedesetih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polovine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šezdesetih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godina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vijeka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Sagledavanje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njegove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pozicije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njegovo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djelovanje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izvan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institucija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sistema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ukazaće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njegovu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dosljednost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nepristajanju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kompromise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zahtjeve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političkog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trenutka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pitanju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umjetnosti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tadašnjoj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državnoj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zajednici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reći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Branko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Filipović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umjetnički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izgradio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samostalno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pravovremene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institucionalne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podrške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ostvarivši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zapažena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predstavljanja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međunarodnoj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sceni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značajnim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osvrtima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kritike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Branko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Filipović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Filo bio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stvaralac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samosvojnog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r-Latn-ME"/>
        </w:rPr>
        <w:t xml:space="preserve">senzibiliteta, naklonjen ekspresiji, vitalizmu, slobodnoj gestualnosti, energiji poteza i slojevitoj materiji boje, posvećen slikarstvu kao trajnoj životnoj vokaciji i jedna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sr-Latn-ME"/>
        </w:rPr>
        <w:t>od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sr-Latn-ME"/>
        </w:rPr>
        <w:t xml:space="preserve"> značajnijih ličnosti jugoslovenske likovne umjetnosti druge polovine XX vijeka.</w:t>
      </w:r>
    </w:p>
    <w:p w:rsidR="008660CC" w:rsidRDefault="008660CC" w:rsidP="00866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48F" w:rsidRDefault="00CD748F">
      <w:bookmarkStart w:id="0" w:name="_GoBack"/>
      <w:bookmarkEnd w:id="0"/>
    </w:p>
    <w:sectPr w:rsidR="00CD748F" w:rsidSect="007F40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C"/>
    <w:rsid w:val="007F40AE"/>
    <w:rsid w:val="008660CC"/>
    <w:rsid w:val="00C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33F09-D9CA-40CA-900F-B98AF40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1</cp:revision>
  <dcterms:created xsi:type="dcterms:W3CDTF">2022-11-21T09:20:00Z</dcterms:created>
  <dcterms:modified xsi:type="dcterms:W3CDTF">2022-11-21T09:20:00Z</dcterms:modified>
</cp:coreProperties>
</file>