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54" w:rsidRDefault="00343754" w:rsidP="0034375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r-Latn-ME"/>
        </w:rPr>
        <w:drawing>
          <wp:inline distT="0" distB="0" distL="0" distR="0">
            <wp:extent cx="1173480" cy="1173480"/>
            <wp:effectExtent l="0" t="0" r="7620" b="7620"/>
            <wp:docPr id="1" name="Picture 1" descr="CANU - logo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U - logo veli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4" w:rsidRDefault="00343754" w:rsidP="00343754">
      <w:pPr>
        <w:pStyle w:val="Title"/>
        <w:rPr>
          <w:sz w:val="22"/>
          <w:szCs w:val="22"/>
        </w:rPr>
      </w:pPr>
      <w:r>
        <w:t>KALENDAR AKTIVNOSTI CANU OTVORENIH ZA JAVNOST</w:t>
      </w:r>
    </w:p>
    <w:p w:rsidR="00343754" w:rsidRDefault="00343754" w:rsidP="00343754">
      <w:pPr>
        <w:pStyle w:val="Title"/>
        <w:rPr>
          <w:bCs/>
        </w:rPr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septembar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oktobar</w:t>
      </w:r>
      <w:proofErr w:type="spellEnd"/>
      <w:r>
        <w:t xml:space="preserve"> </w:t>
      </w:r>
      <w:r>
        <w:rPr>
          <w:bCs/>
        </w:rPr>
        <w:t xml:space="preserve">2017.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</w:p>
    <w:p w:rsidR="00343754" w:rsidRDefault="00343754" w:rsidP="00343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NAUČNE TRIBINE</w:t>
      </w:r>
    </w:p>
    <w:p w:rsidR="00343754" w:rsidRDefault="00343754" w:rsidP="0034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222"/>
        <w:gridCol w:w="2394"/>
        <w:gridCol w:w="2222"/>
        <w:gridCol w:w="2223"/>
      </w:tblGrid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Predavač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Naziv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održavanja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održavanja</w:t>
            </w:r>
            <w:proofErr w:type="spellEnd"/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Željko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43754" w:rsidRDefault="003A0D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Svjetska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Vašington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Globalni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lokalni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izazovi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ravnomjernog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prosperiteta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Prljača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elektrotehnike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Univerzitet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Tuzli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Iskustva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razvoja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ICT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projekata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inkubatoru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BIT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Tuzla,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uloga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Univerziteta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Tuzli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Fakulteta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elektrotehnike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Lazar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vaskularnu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hirurgiju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Aneurizmatska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bolest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od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aortinog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bifurkacije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343754" w:rsidRDefault="003437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vanredni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slikara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Petra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Lubarde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Zagreb</w:t>
            </w: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Osnivački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demokratije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slučaj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Marko Bumbaširević, dopisni član SANU,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Mikrohirurške rekonstrukcije ekstremiteta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oktobar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časova,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Michael Weninger</w:t>
            </w:r>
            <w:r w:rsidR="00862863">
              <w:rPr>
                <w:rFonts w:ascii="Times New Roman" w:hAnsi="Times New Roman" w:cs="Times New Roman"/>
                <w:sz w:val="24"/>
                <w:szCs w:val="24"/>
              </w:rPr>
              <w:t>, Papski savjet za međureli</w:t>
            </w:r>
            <w:bookmarkStart w:id="0" w:name="_GoBack"/>
            <w:bookmarkEnd w:id="0"/>
            <w:r w:rsidR="003A0DC2">
              <w:rPr>
                <w:rFonts w:ascii="Times New Roman" w:hAnsi="Times New Roman" w:cs="Times New Roman"/>
                <w:sz w:val="24"/>
                <w:szCs w:val="24"/>
              </w:rPr>
              <w:t>gijski dijalog-dijalog sa islamom, Vatikan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Future of a united Europe? – Perspectives and challenges of our  common European house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oktobar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časova,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CANU</w:t>
            </w: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dr Velimir Radmilović, dopisni član SANU,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Monodisperzne nanostrukture u legurama aluminijuma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oktobar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časova,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Mirjana Gotić, Klinika za hematologiju KCS, Medicinski fakultet,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Mieloproliferativne neoplazme – kliničke implikacije molekularno genetskih otkrića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20. oktobar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časova,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CANU</w:t>
            </w: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Mihailo St. Popo</w:t>
            </w:r>
            <w:r w:rsidR="003A0DC2">
              <w:rPr>
                <w:rFonts w:ascii="Times New Roman" w:hAnsi="Times New Roman" w:cs="Times New Roman"/>
                <w:sz w:val="24"/>
                <w:szCs w:val="24"/>
              </w:rPr>
              <w:t>vić, Institut za srednjovjekovne studije, Beč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Dvije reljefne karte Balkana – „neobičan“ pogled na Skoplje i na Crnu Goru u prvoj trećini 20. vijeka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oktobar</w:t>
            </w: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časova,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CANU</w:t>
            </w:r>
          </w:p>
        </w:tc>
      </w:tr>
      <w:tr w:rsidR="00343754" w:rsidTr="00343754">
        <w:tc>
          <w:tcPr>
            <w:tcW w:w="9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TRIBINA PETAR  II PETROVIĆ  NJEGOŠ</w:t>
            </w:r>
          </w:p>
          <w:p w:rsidR="00343754" w:rsidRDefault="00343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Radmilo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Marojević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Izdanja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priređivači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Gorskog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vijenca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Vujačić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misao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Gorskom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vijencu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  <w:tr w:rsidR="00343754" w:rsidTr="00343754">
        <w:trPr>
          <w:trHeight w:val="120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Čedomir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Antropologija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Gorskom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vijencu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oktobar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CANU</w:t>
            </w:r>
          </w:p>
        </w:tc>
      </w:tr>
    </w:tbl>
    <w:p w:rsidR="00343754" w:rsidRDefault="00343754" w:rsidP="0034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222"/>
        <w:gridCol w:w="2394"/>
        <w:gridCol w:w="2222"/>
        <w:gridCol w:w="2223"/>
      </w:tblGrid>
      <w:tr w:rsidR="00343754" w:rsidTr="00343754">
        <w:tc>
          <w:tcPr>
            <w:tcW w:w="9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TRIBINA DRUŠTVENA MISAO CRNR GORE</w:t>
            </w:r>
          </w:p>
          <w:p w:rsidR="00343754" w:rsidRDefault="0034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Živko Andijašević,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Djelo akademika Dimitrija Vujovića – tumačenja, značenja, uticaji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28. septembar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časova,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Zoran Stojanović, Pravni fakultet, Beograd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 profesoru Nikoli Srzentiću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oktobar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časova,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 Gordana Đurović, Ekonomski fakultet, Podgorica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 prof. dr Ristu Vukčeviću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oktobar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časova, CANU</w:t>
            </w:r>
          </w:p>
        </w:tc>
      </w:tr>
    </w:tbl>
    <w:p w:rsidR="00F474BC" w:rsidRDefault="00F474BC" w:rsidP="00F474BC">
      <w:pPr>
        <w:rPr>
          <w:rFonts w:ascii="Times New Roman" w:hAnsi="Times New Roman" w:cs="Times New Roman"/>
          <w:sz w:val="24"/>
          <w:szCs w:val="24"/>
        </w:rPr>
      </w:pPr>
    </w:p>
    <w:p w:rsidR="00343754" w:rsidRDefault="00343754" w:rsidP="00F4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NAUČNI SKUPOVI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222"/>
        <w:gridCol w:w="2394"/>
        <w:gridCol w:w="2222"/>
        <w:gridCol w:w="2223"/>
      </w:tblGrid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mladih naučnika CANU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Upotreba rodno osjetljivog jezika u Crnoj Gori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 septembar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časova, CANU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CANU i Ruska akademija nauka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Optimizacija primjene – OPTIMA 2017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2. do 8. oktobra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Petrovac</w:t>
            </w:r>
          </w:p>
        </w:tc>
      </w:tr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CANU i Univerzitet  Donja Gorica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Evropa, Balkan, Crna Gora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oktobar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časova, CANU</w:t>
            </w: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754" w:rsidRDefault="00343754" w:rsidP="00343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754" w:rsidRDefault="00343754" w:rsidP="0034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PROMOCIJE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222"/>
        <w:gridCol w:w="2394"/>
        <w:gridCol w:w="2222"/>
        <w:gridCol w:w="2223"/>
      </w:tblGrid>
      <w:tr w:rsidR="00343754" w:rsidTr="0034375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Radomir V. Ivanović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Njegoš. Njegošologija. Njegošolozi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septembar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54" w:rsidRDefault="003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časova, CANU</w:t>
            </w:r>
          </w:p>
        </w:tc>
      </w:tr>
    </w:tbl>
    <w:p w:rsidR="00343754" w:rsidRPr="00F474BC" w:rsidRDefault="00343754" w:rsidP="00343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754" w:rsidRDefault="00343754" w:rsidP="0034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KOMEMORATIVNA SJEDNICA</w:t>
      </w:r>
    </w:p>
    <w:p w:rsidR="00343754" w:rsidRDefault="00343754" w:rsidP="00343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smrti akademika Momčila Zečevića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 septembar, 12 časova, CANU</w:t>
      </w:r>
    </w:p>
    <w:p w:rsidR="00343754" w:rsidRDefault="00343754" w:rsidP="0034375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3754" w:rsidRDefault="00343754" w:rsidP="00343754">
      <w:pPr>
        <w:jc w:val="center"/>
        <w:rPr>
          <w:sz w:val="32"/>
          <w:szCs w:val="32"/>
        </w:rPr>
      </w:pPr>
    </w:p>
    <w:p w:rsidR="00343754" w:rsidRDefault="00343754" w:rsidP="00343754">
      <w:pPr>
        <w:jc w:val="center"/>
        <w:rPr>
          <w:sz w:val="32"/>
          <w:szCs w:val="32"/>
        </w:rPr>
      </w:pPr>
    </w:p>
    <w:p w:rsidR="00343754" w:rsidRDefault="00343754" w:rsidP="00343754">
      <w:pPr>
        <w:jc w:val="center"/>
        <w:rPr>
          <w:sz w:val="32"/>
          <w:szCs w:val="32"/>
        </w:rPr>
      </w:pPr>
    </w:p>
    <w:p w:rsidR="008D1379" w:rsidRDefault="00862863"/>
    <w:sectPr w:rsidR="008D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54"/>
    <w:rsid w:val="00343754"/>
    <w:rsid w:val="003A0DC2"/>
    <w:rsid w:val="006B5267"/>
    <w:rsid w:val="00862863"/>
    <w:rsid w:val="00A20E91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EBF4-99E8-4D6D-BD0C-85FDDB20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37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43754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4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2017-09-08T10:41:00Z</dcterms:created>
  <dcterms:modified xsi:type="dcterms:W3CDTF">2017-09-11T10:00:00Z</dcterms:modified>
</cp:coreProperties>
</file>