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04" w:rsidRPr="00F71304" w:rsidRDefault="00F71304" w:rsidP="00F71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r-Latn-ME"/>
        </w:rPr>
      </w:pPr>
      <w:r w:rsidRPr="00F71304">
        <w:rPr>
          <w:rFonts w:ascii="Times New Roman" w:eastAsia="Times New Roman" w:hAnsi="Times New Roman" w:cs="Times New Roman"/>
          <w:b/>
          <w:bCs/>
          <w:sz w:val="36"/>
          <w:szCs w:val="36"/>
          <w:lang w:eastAsia="sr-Latn-ME"/>
        </w:rPr>
        <w:t>Žarko Mirković</w:t>
      </w:r>
    </w:p>
    <w:p w:rsidR="00F71304" w:rsidRPr="00F71304" w:rsidRDefault="00F71304" w:rsidP="00F71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F71304">
        <w:rPr>
          <w:rFonts w:ascii="Times New Roman" w:eastAsia="Times New Roman" w:hAnsi="Times New Roman" w:cs="Times New Roman"/>
          <w:noProof/>
          <w:sz w:val="24"/>
          <w:szCs w:val="24"/>
          <w:lang w:eastAsia="sr-Latn-ME"/>
        </w:rPr>
        <w:drawing>
          <wp:inline distT="0" distB="0" distL="0" distR="0" wp14:anchorId="5A4BC1C6" wp14:editId="5105E03C">
            <wp:extent cx="6267450" cy="7315200"/>
            <wp:effectExtent l="0" t="0" r="0" b="0"/>
            <wp:docPr id="2" name="Picture 2" descr="http://www.canu.me/galerija/v-zarko-mirkovic-1490311086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nu.me/galerija/v-zarko-mirkovic-1490311086-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04" w:rsidRPr="00F71304" w:rsidRDefault="00F71304" w:rsidP="00F7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Rođen je 15. 08. 1952. godine na Cetinju.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Osnovno i gimnazijsko obrazovanje stekao je u Podgorici a nakon toga završio i srednju muzičku školu.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 xml:space="preserve">Studije kompozicije započeo je 1975. godine u Sarajevu, u klasi Vojina Komadine, a već naredne godine nastavio na Fakultetu muzičke umetnosti u Beogradu u klasi Aleksandra 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lastRenderedPageBreak/>
        <w:t>Obradovića, gdje je i diplomirao 1980. godine.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Poslijediplomske studije je nastavio na New York University u Njujorku (kao jedan od rijetkih stipendista Fulbrajtove fondacije za oblast muzike u Jugoslaviji), gdje je diplomirao 1983. godine u klasi Dina Geca.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1987. godine usavršavao se na Danskom institutu za elektroakustičku muziku u Orhusu.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Na Muzičkoj akademiji u Podgorici angažovan je od njenog osnivanja, 1980. godine, najprije kao asistent, a kasnije u zvanju docenta.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1992. godine prelazi na Katedru za teoretske predmete Akademije umetnosti u Novom Sadu, gdje je izabran u zvanje vanrednog profesora. Na toj instituciji je proveo šest godina, ne prekidajući saradnju sa Muzičkom akademijom u Podgorici.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U Crnu Goru se vratio 1999. godine, nastavljajući rad na Muzičkoj akademiji na Cetinju, gdje je 2002. godine izabran za redovnog profesora za predmete Kompozicija i Orkestracija.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Autor je horskih, kamernih i orkestarskih kompozicija od kojih su mnoge prve u svom žanru u crnogorskoj muzici. Mnogi domaći i inostrani ansambli i solisti izvodili su njegova djela na prestižnim muzičkim manifestacijama i scenama u zemlji i inostranstvu (BEMUS – Beograd, NOMUS – Novi Sad, Tribina kompozitora – Beograd, Muzički bijenale – Zagreb, Tribina kompozitora – Opatija, Sarajevska zima, Ohridsko leto, Ljubljana festival, Festival elektroakustičke muzike u Buržu, Betovenov festival u Orhusu, Horski festival u Masmehelenu, Muzičke premijere – Kijev, Kontrasti – Lavov…), kao i u mnogim zemljama: SAD, Francuska, Njemačka, Ukrajina, Poljska, Danska, Finska, Belgija, Austrija, Švedska, Španija, Češka, Argentina…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Njegova brojna djela primijenjene muzike za pozorište, film i TV realizovana su u Crnogorskom narodnom pozorištu, Zetskom domu, Ateljeu 212, RTV Crne Gore, festivalima Budva – Grad teatar i Kotor Art.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Autor je muzike crnogorske himne koja je u zvaničnoj upotrebi od 2005. godine.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Obavljao je dužnost urednika Muzičkog programa RTV Crne Gore i urednika Muzičkog programa Crnogorskog narodnog pozorišta, u kojem je realizovao više stotina koncerata. Osnivač je i urednik Međunarodnog muzičkog festivala „A TEMPO”, koji je član EFA, Asocijacije muzičkih festivala Evrope.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Bio je muzički direktor projekta postavljanja na scenu prve nacionalne opere "Balkanska carica".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Obavljao je funkciju prorektora Univerziteta Crne Gore, a u dva mandata i funkciju prodekana Muzičke akademije u Podgorici.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Gotovo deset godina predsjedavao je Upravnim odborom SOKOJ-a, organizacije za zaštitu autorskih prava Jugoslavije.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Duže vrijeme angažovan je na osnivanju i pokretanju djelovanja Muzičkog centra Crne Gore, na čijem se čelu nalazi od 2006. godine.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Nagrađivan je Nagradom „Mokranjac” za horsku muziku (Žaba i rak, za mješoviti hor) i nagradama Udruženja kompozitora Srbije za kamernu muziku (Varijacije za gudače i Ali Binak za duvački kvintet).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Za djelo "Triptih, za soliste, mješoviti hor i simfonijski orkestar" dobio je najviše nacionalno priznanje, Trinaestojulsku nagradu za 2011. godinu, a iste godine i status istaknuti umjetnik koji dodjeljuje Ministarstvo kulture Crne Gore.</w:t>
      </w:r>
      <w:r w:rsidRPr="00F71304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  <w:t>Za vanrednog člana CANU izabran je 29. novembra 2011. godine, a za redovnog 18. dcembra 2018. godine.</w:t>
      </w:r>
    </w:p>
    <w:p w:rsidR="00CF61B9" w:rsidRDefault="00CF61B9">
      <w:bookmarkStart w:id="0" w:name="_GoBack"/>
      <w:bookmarkEnd w:id="0"/>
    </w:p>
    <w:sectPr w:rsidR="00CF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04"/>
    <w:rsid w:val="00CF61B9"/>
    <w:rsid w:val="00F7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C85-92C9-47BF-856D-F59632ED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Žarko Mirković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2020-11-18T07:38:00Z</dcterms:created>
  <dcterms:modified xsi:type="dcterms:W3CDTF">2020-11-18T07:39:00Z</dcterms:modified>
</cp:coreProperties>
</file>